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8BF3">
      <w:pPr>
        <w:jc w:val="both"/>
        <w:rPr>
          <w:rFonts w:hint="default" w:ascii="Times New Roman Regular" w:hAnsi="Times New Roman Regular" w:cs="Times New Roman Regular"/>
          <w:b/>
          <w:bCs/>
          <w:sz w:val="32"/>
          <w:szCs w:val="32"/>
          <w:lang w:val="tr-TR"/>
        </w:rPr>
      </w:pPr>
      <w:r>
        <w:rPr>
          <w:rFonts w:hint="default" w:ascii="Times New Roman Regular" w:hAnsi="Times New Roman Regular" w:cs="Times New Roman Regular"/>
          <w:b/>
          <w:bCs/>
          <w:sz w:val="32"/>
          <w:szCs w:val="32"/>
          <w:lang w:val="tr-TR"/>
        </w:rPr>
        <w:drawing>
          <wp:inline distT="0" distB="0" distL="114300" distR="114300">
            <wp:extent cx="645795" cy="472440"/>
            <wp:effectExtent l="0" t="0" r="14605" b="10160"/>
            <wp:docPr id="18" name="Picture 18" descr="mugen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mugen logo png"/>
                    <pic:cNvPicPr>
                      <a:picLocks noChangeAspect="1"/>
                    </pic:cNvPicPr>
                  </pic:nvPicPr>
                  <pic:blipFill>
                    <a:blip r:embed="rId4"/>
                    <a:srcRect l="32198" t="36166" r="32209" b="3778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7E71">
      <w:pPr>
        <w:jc w:val="center"/>
        <w:rPr>
          <w:rFonts w:hint="default" w:ascii="Times New Roman Regular" w:hAnsi="Times New Roman Regular" w:cs="Times New Roman Regular"/>
          <w:b/>
          <w:bCs/>
          <w:sz w:val="36"/>
          <w:szCs w:val="36"/>
          <w:lang w:val="tr-TR"/>
        </w:rPr>
      </w:pPr>
      <w:r>
        <w:rPr>
          <w:rFonts w:hint="default" w:ascii="Times New Roman Regular" w:hAnsi="Times New Roman Regular" w:cs="Times New Roman Regular"/>
          <w:b/>
          <w:bCs/>
          <w:sz w:val="36"/>
          <w:szCs w:val="36"/>
          <w:lang w:val="tr-TR"/>
        </w:rPr>
        <w:t>MUGENHOUS</w:t>
      </w:r>
    </w:p>
    <w:p w14:paraId="21010B3B">
      <w:pPr>
        <w:jc w:val="center"/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Franchise Sözleşmesi</w:t>
      </w:r>
    </w:p>
    <w:p w14:paraId="1F43F56F">
      <w:pPr>
        <w:jc w:val="center"/>
        <w:rPr>
          <w:rFonts w:hint="default"/>
          <w:sz w:val="24"/>
          <w:szCs w:val="24"/>
          <w:lang w:val="tr-TR"/>
        </w:rPr>
      </w:pPr>
    </w:p>
    <w:p w14:paraId="752C13E7">
      <w:pPr>
        <w:rPr>
          <w:rFonts w:hint="default"/>
          <w:color w:val="FF0000"/>
        </w:rPr>
      </w:pPr>
      <w:r>
        <w:rPr>
          <w:rFonts w:hint="default"/>
          <w:color w:val="FF0000"/>
        </w:rPr>
        <w:t xml:space="preserve">Aşağıda, Muhenhous Markasının iç detaylarının tamamlanmadığı genel bir Franchise Sözleşmesi örneği bulunmaktadır. </w:t>
      </w:r>
    </w:p>
    <w:p w14:paraId="51EF1C38">
      <w:pPr>
        <w:rPr>
          <w:rFonts w:hint="default"/>
          <w:color w:val="FF0000"/>
        </w:rPr>
      </w:pPr>
    </w:p>
    <w:p w14:paraId="199C4A69">
      <w:pPr>
        <w:rPr>
          <w:rFonts w:hint="default"/>
          <w:color w:val="FF0000"/>
        </w:rPr>
      </w:pPr>
      <w:r>
        <w:rPr>
          <w:rFonts w:hint="default"/>
          <w:color w:val="FF0000"/>
        </w:rPr>
        <w:t>Ancak, bu sözleşme yalnızca bilgilendirme amaçlıdır. Hukuki bağlayıcılığı olan bir sözleşme hazırlamak için Stratejik Franchise İş Planını gözeterek mutlaka bir avukat eşliğinde alt detayları tamamlayınız.</w:t>
      </w:r>
    </w:p>
    <w:p w14:paraId="05B130CE">
      <w:pPr>
        <w:rPr>
          <w:rFonts w:hint="default"/>
        </w:rPr>
      </w:pPr>
    </w:p>
    <w:p w14:paraId="37ED3442">
      <w:pPr>
        <w:numPr>
          <w:ilvl w:val="0"/>
          <w:numId w:val="1"/>
        </w:numPr>
        <w:rPr>
          <w:rFonts w:hint="default"/>
          <w:b/>
          <w:bCs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  <w:lang w:val="tr-TR"/>
        </w:rPr>
        <w:t>KAPSAM</w:t>
      </w:r>
    </w:p>
    <w:p w14:paraId="1F4CB800">
      <w:pPr>
        <w:rPr>
          <w:rFonts w:hint="default"/>
        </w:rPr>
      </w:pPr>
      <w:r>
        <w:rPr>
          <w:rFonts w:hint="default"/>
        </w:rPr>
        <w:t>İşbu Franchise Sözleşmesi (“Sözleşme”), aşağıda belirtilen taraflar arasında aşağıdaki şartlar çerçevesinde akdedilmiştir:</w:t>
      </w:r>
    </w:p>
    <w:p w14:paraId="7188B981">
      <w:pPr>
        <w:rPr>
          <w:rFonts w:hint="default"/>
        </w:rPr>
      </w:pPr>
    </w:p>
    <w:p w14:paraId="442F42F5"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  <w:lang w:val="tr-TR"/>
        </w:rPr>
        <w:t>TARAFLAR</w:t>
      </w:r>
    </w:p>
    <w:p w14:paraId="47C92771">
      <w:pPr>
        <w:rPr>
          <w:rFonts w:hint="default"/>
          <w:b/>
          <w:bCs/>
        </w:rPr>
      </w:pPr>
      <w:r>
        <w:rPr>
          <w:rFonts w:hint="default"/>
          <w:b/>
          <w:bCs/>
        </w:rPr>
        <w:t>Franchise Veren</w:t>
      </w:r>
    </w:p>
    <w:p w14:paraId="5349EEC1">
      <w:pPr>
        <w:rPr>
          <w:rFonts w:hint="default"/>
        </w:rPr>
      </w:pPr>
      <w:r>
        <w:rPr>
          <w:rFonts w:hint="default"/>
        </w:rPr>
        <w:t xml:space="preserve">Firma Adı : </w:t>
      </w:r>
    </w:p>
    <w:p w14:paraId="4E7D60C1">
      <w:pPr>
        <w:rPr>
          <w:rFonts w:hint="default"/>
        </w:rPr>
      </w:pPr>
      <w:r>
        <w:rPr>
          <w:rFonts w:hint="default"/>
        </w:rPr>
        <w:t>Marka Ünvan:</w:t>
      </w:r>
      <w:bookmarkStart w:id="0" w:name="_GoBack"/>
      <w:bookmarkEnd w:id="0"/>
    </w:p>
    <w:p w14:paraId="162E2DF3">
      <w:pPr>
        <w:rPr>
          <w:rFonts w:hint="default"/>
        </w:rPr>
      </w:pPr>
      <w:r>
        <w:rPr>
          <w:rFonts w:hint="default"/>
        </w:rPr>
        <w:t xml:space="preserve">Firma Yetkili : </w:t>
      </w:r>
    </w:p>
    <w:p w14:paraId="7A1B6460">
      <w:pPr>
        <w:rPr>
          <w:rFonts w:hint="default"/>
        </w:rPr>
      </w:pPr>
      <w:r>
        <w:rPr>
          <w:rFonts w:hint="default"/>
        </w:rPr>
        <w:t xml:space="preserve">Adres : </w:t>
      </w:r>
    </w:p>
    <w:p w14:paraId="01649969">
      <w:pPr>
        <w:rPr>
          <w:rFonts w:hint="default"/>
        </w:rPr>
      </w:pPr>
      <w:r>
        <w:rPr>
          <w:rFonts w:hint="default"/>
        </w:rPr>
        <w:t xml:space="preserve">Vergi Numarası : </w:t>
      </w:r>
    </w:p>
    <w:p w14:paraId="7CA1D56B">
      <w:pPr>
        <w:rPr>
          <w:rFonts w:hint="default"/>
        </w:rPr>
      </w:pPr>
      <w:r>
        <w:rPr>
          <w:rFonts w:hint="default"/>
        </w:rPr>
        <w:t>(Bundan sonra “Franchise Veren” olarak anılacaktır.)</w:t>
      </w:r>
    </w:p>
    <w:p w14:paraId="512A559E">
      <w:pPr>
        <w:rPr>
          <w:rFonts w:hint="default"/>
        </w:rPr>
      </w:pPr>
      <w:r>
        <w:rPr>
          <w:rFonts w:hint="default"/>
        </w:rPr>
        <w:tab/>
      </w:r>
    </w:p>
    <w:p w14:paraId="2C32F297"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Franchise Alan </w:t>
      </w:r>
    </w:p>
    <w:p w14:paraId="3757B9B6">
      <w:pPr>
        <w:rPr>
          <w:rFonts w:hint="default"/>
          <w:lang w:val="tr-TR"/>
        </w:rPr>
      </w:pPr>
      <w:r>
        <w:rPr>
          <w:rFonts w:hint="default"/>
        </w:rPr>
        <w:t xml:space="preserve">Firma </w:t>
      </w:r>
      <w:r>
        <w:rPr>
          <w:rFonts w:hint="default"/>
          <w:lang w:val="tr-TR"/>
        </w:rPr>
        <w:t>/</w:t>
      </w:r>
      <w:r>
        <w:rPr>
          <w:rFonts w:hint="default"/>
        </w:rPr>
        <w:t xml:space="preserve"> Kişi Adı</w:t>
      </w:r>
      <w:r>
        <w:rPr>
          <w:rFonts w:hint="default"/>
          <w:lang w:val="tr-TR"/>
        </w:rPr>
        <w:t xml:space="preserve"> :</w:t>
      </w:r>
    </w:p>
    <w:p w14:paraId="7EC84907">
      <w:pPr>
        <w:rPr>
          <w:rFonts w:hint="default"/>
        </w:rPr>
      </w:pPr>
      <w:r>
        <w:rPr>
          <w:rFonts w:hint="default"/>
        </w:rPr>
        <w:t>Adres</w:t>
      </w:r>
      <w:r>
        <w:rPr>
          <w:rFonts w:hint="default"/>
          <w:lang w:val="tr-TR"/>
        </w:rPr>
        <w:t xml:space="preserve"> :</w:t>
      </w:r>
      <w:r>
        <w:rPr>
          <w:rFonts w:hint="default"/>
        </w:rPr>
        <w:t xml:space="preserve"> </w:t>
      </w:r>
    </w:p>
    <w:p w14:paraId="484EEFCE">
      <w:pPr>
        <w:rPr>
          <w:rFonts w:hint="default"/>
        </w:rPr>
      </w:pPr>
      <w:r>
        <w:rPr>
          <w:rFonts w:hint="default"/>
        </w:rPr>
        <w:t>Vergi Numarası</w:t>
      </w:r>
      <w:r>
        <w:rPr>
          <w:rFonts w:hint="default"/>
          <w:lang w:val="tr-TR"/>
        </w:rPr>
        <w:t xml:space="preserve"> / TC Kimlik Numarası:</w:t>
      </w:r>
      <w:r>
        <w:rPr>
          <w:rFonts w:hint="default"/>
        </w:rPr>
        <w:t xml:space="preserve"> </w:t>
      </w:r>
    </w:p>
    <w:p w14:paraId="05BEA629">
      <w:pPr>
        <w:rPr>
          <w:rFonts w:hint="default"/>
        </w:rPr>
      </w:pPr>
      <w:r>
        <w:rPr>
          <w:rFonts w:hint="default"/>
        </w:rPr>
        <w:t>(Bundan sonra “Franchise Alan” olarak anılacaktır.)</w:t>
      </w:r>
    </w:p>
    <w:p w14:paraId="1EAEC12B">
      <w:pPr>
        <w:rPr>
          <w:rFonts w:hint="default"/>
        </w:rPr>
      </w:pPr>
    </w:p>
    <w:p w14:paraId="1A07332A">
      <w:pPr>
        <w:rPr>
          <w:rFonts w:hint="default"/>
        </w:rPr>
      </w:pPr>
    </w:p>
    <w:p w14:paraId="16D8234C"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  <w:lang w:val="tr-TR"/>
        </w:rPr>
        <w:t>SÖZLEŞME ESASLARI</w:t>
      </w:r>
    </w:p>
    <w:p w14:paraId="140B03C0">
      <w:pPr>
        <w:rPr>
          <w:rFonts w:hint="default"/>
          <w:b/>
          <w:bCs/>
        </w:rPr>
      </w:pPr>
      <w:r>
        <w:rPr>
          <w:rFonts w:hint="default"/>
          <w:b/>
          <w:bCs/>
        </w:rPr>
        <w:t>Madde 1: Konu</w:t>
      </w:r>
    </w:p>
    <w:p w14:paraId="433B374A">
      <w:pPr>
        <w:rPr>
          <w:rFonts w:hint="default"/>
        </w:rPr>
      </w:pPr>
      <w:r>
        <w:rPr>
          <w:rFonts w:hint="default"/>
        </w:rPr>
        <w:t>Bu sözleşme, Franchise Veren’in sahip olduğu [Marka Adı] ticari markası, işletme modeli ve know-how bilgisinin belirli şartlar altında Franchise Alan’a kullandırılması amacıyla düzenlenmiştir.</w:t>
      </w:r>
    </w:p>
    <w:p w14:paraId="6020EE7D">
      <w:pPr>
        <w:rPr>
          <w:rFonts w:hint="default"/>
        </w:rPr>
      </w:pPr>
    </w:p>
    <w:p w14:paraId="6152B515">
      <w:pPr>
        <w:rPr>
          <w:rFonts w:hint="default"/>
          <w:b/>
          <w:bCs/>
        </w:rPr>
      </w:pPr>
      <w:r>
        <w:rPr>
          <w:rFonts w:hint="default"/>
          <w:b/>
          <w:bCs/>
        </w:rPr>
        <w:t>Madde 2: Tanımlar</w:t>
      </w:r>
    </w:p>
    <w:p w14:paraId="2F89BB14">
      <w:pPr>
        <w:rPr>
          <w:rFonts w:hint="default"/>
        </w:rPr>
      </w:pPr>
      <w:r>
        <w:rPr>
          <w:rFonts w:hint="default"/>
        </w:rPr>
        <w:t>•Franchise Sistemi: Franchise Veren tarafından geliştirilmiş, belirli standartlar çerçevesinde işletilen ve kontrol edilen iş modeli.</w:t>
      </w:r>
    </w:p>
    <w:p w14:paraId="5AA519A8">
      <w:pPr>
        <w:rPr>
          <w:rFonts w:hint="default"/>
        </w:rPr>
      </w:pPr>
      <w:r>
        <w:rPr>
          <w:rFonts w:hint="default"/>
        </w:rPr>
        <w:t>•Marka ve Ticari Haklar: Franchise Veren’e ait olan ticari markalar, logolar, patentler ve diğer fikri mülkiyet hakları.</w:t>
      </w:r>
    </w:p>
    <w:p w14:paraId="161F4F7D">
      <w:pPr>
        <w:rPr>
          <w:rFonts w:hint="default"/>
        </w:rPr>
      </w:pPr>
      <w:r>
        <w:rPr>
          <w:rFonts w:hint="default"/>
        </w:rPr>
        <w:t>•Eğitim ve Destek: Franchise Alan’a sağlanacak operasyonel eğitimler ve danışmanlık hizmetleri.</w:t>
      </w:r>
    </w:p>
    <w:p w14:paraId="62F35A73">
      <w:pPr>
        <w:rPr>
          <w:rFonts w:hint="default"/>
        </w:rPr>
      </w:pPr>
    </w:p>
    <w:p w14:paraId="42501407">
      <w:pPr>
        <w:rPr>
          <w:rFonts w:hint="default"/>
          <w:b/>
          <w:bCs/>
        </w:rPr>
      </w:pPr>
      <w:r>
        <w:rPr>
          <w:rFonts w:hint="default"/>
          <w:b/>
          <w:bCs/>
        </w:rPr>
        <w:t>Madde 3: Sözleşme Süresi ve Yenilenme</w:t>
      </w:r>
    </w:p>
    <w:p w14:paraId="69C53072">
      <w:pPr>
        <w:rPr>
          <w:rFonts w:hint="default"/>
        </w:rPr>
      </w:pPr>
      <w:r>
        <w:rPr>
          <w:rFonts w:hint="default"/>
        </w:rPr>
        <w:t>•İşbu sözleşme, imza tarihinden itibaren [X] yıl süreyle geçerlidir.</w:t>
      </w:r>
    </w:p>
    <w:p w14:paraId="02C42FB9">
      <w:pPr>
        <w:rPr>
          <w:rFonts w:hint="default"/>
        </w:rPr>
      </w:pPr>
      <w:r>
        <w:rPr>
          <w:rFonts w:hint="default"/>
        </w:rPr>
        <w:t>•Taraflar, sürenin bitiminden en az [X] ay önce bildirimde bulunarak sözleşmeyi yenileyebilirler.</w:t>
      </w:r>
    </w:p>
    <w:p w14:paraId="7147D9F7">
      <w:pPr>
        <w:rPr>
          <w:rFonts w:hint="default"/>
        </w:rPr>
      </w:pPr>
    </w:p>
    <w:p w14:paraId="5F01FCF6">
      <w:pPr>
        <w:rPr>
          <w:rFonts w:hint="default"/>
          <w:b/>
          <w:bCs/>
        </w:rPr>
      </w:pPr>
      <w:r>
        <w:rPr>
          <w:rFonts w:hint="default"/>
          <w:b/>
          <w:bCs/>
        </w:rPr>
        <w:t>Madde 4: Franchise Bedeli ve Ödeme Şartları</w:t>
      </w:r>
    </w:p>
    <w:p w14:paraId="29B63D46">
      <w:pPr>
        <w:rPr>
          <w:rFonts w:hint="default"/>
        </w:rPr>
      </w:pPr>
      <w:r>
        <w:rPr>
          <w:rFonts w:hint="default"/>
        </w:rPr>
        <w:t>•Franchise Alan, başlangıçta [X] TL/USD/EUR tutarında giriş bedeli ödeyecektir.</w:t>
      </w:r>
    </w:p>
    <w:p w14:paraId="21D13294">
      <w:pPr>
        <w:rPr>
          <w:rFonts w:hint="default"/>
        </w:rPr>
      </w:pPr>
      <w:r>
        <w:rPr>
          <w:rFonts w:hint="default"/>
        </w:rPr>
        <w:t>•Aylık olarak net ciro üzerinden %X oranında royalti (franchise kullanım bedeli) ödenecektir.</w:t>
      </w:r>
    </w:p>
    <w:p w14:paraId="656097C2">
      <w:pPr>
        <w:rPr>
          <w:rFonts w:hint="default"/>
        </w:rPr>
      </w:pPr>
      <w:r>
        <w:rPr>
          <w:rFonts w:hint="default"/>
        </w:rPr>
        <w:t>•Ödemeler her ayın [X]. günü yapılacaktır.</w:t>
      </w:r>
    </w:p>
    <w:p w14:paraId="01115C4D">
      <w:pPr>
        <w:rPr>
          <w:rFonts w:hint="default"/>
        </w:rPr>
      </w:pPr>
    </w:p>
    <w:p w14:paraId="6039D18D">
      <w:pPr>
        <w:rPr>
          <w:rFonts w:hint="default"/>
        </w:rPr>
      </w:pPr>
      <w:r>
        <w:rPr>
          <w:rFonts w:hint="default"/>
          <w:b/>
          <w:bCs/>
        </w:rPr>
        <w:t>Madde 5: Tarafların Hak ve Yükümlülükleri</w:t>
      </w:r>
    </w:p>
    <w:p w14:paraId="7751706E">
      <w:pPr>
        <w:rPr>
          <w:rFonts w:hint="default"/>
        </w:rPr>
      </w:pPr>
      <w:r>
        <w:rPr>
          <w:rFonts w:hint="default"/>
        </w:rPr>
        <w:t>5.1. Franchise Veren’in Yükümlülükleri:</w:t>
      </w:r>
    </w:p>
    <w:p w14:paraId="27F97A9E">
      <w:pPr>
        <w:rPr>
          <w:rFonts w:hint="default"/>
        </w:rPr>
      </w:pPr>
      <w:r>
        <w:rPr>
          <w:rFonts w:hint="default"/>
        </w:rPr>
        <w:t>•Franchise Alan’a markayı kullanma hakkı verir.</w:t>
      </w:r>
    </w:p>
    <w:p w14:paraId="2EA914F6">
      <w:pPr>
        <w:rPr>
          <w:rFonts w:hint="default"/>
        </w:rPr>
      </w:pPr>
      <w:r>
        <w:rPr>
          <w:rFonts w:hint="default"/>
        </w:rPr>
        <w:t>•İşletme modeli, eğitim ve operasyon desteği sağlar.</w:t>
      </w:r>
    </w:p>
    <w:p w14:paraId="259F2F70">
      <w:pPr>
        <w:rPr>
          <w:rFonts w:hint="default"/>
        </w:rPr>
      </w:pPr>
      <w:r>
        <w:rPr>
          <w:rFonts w:hint="default"/>
        </w:rPr>
        <w:t>•Tanıtım ve pazarlama desteği sunar.</w:t>
      </w:r>
    </w:p>
    <w:p w14:paraId="7192F943">
      <w:pPr>
        <w:rPr>
          <w:rFonts w:hint="default"/>
        </w:rPr>
      </w:pPr>
    </w:p>
    <w:p w14:paraId="0027C258">
      <w:pPr>
        <w:rPr>
          <w:rFonts w:hint="default"/>
        </w:rPr>
      </w:pPr>
      <w:r>
        <w:rPr>
          <w:rFonts w:hint="default"/>
        </w:rPr>
        <w:t>5.2. Franchise Alan’ın Yükümlülükleri:</w:t>
      </w:r>
    </w:p>
    <w:p w14:paraId="571E8D53">
      <w:pPr>
        <w:rPr>
          <w:rFonts w:hint="default"/>
        </w:rPr>
      </w:pPr>
      <w:r>
        <w:rPr>
          <w:rFonts w:hint="default"/>
        </w:rPr>
        <w:t>•Franchise sistemine tam uyum göstermek.</w:t>
      </w:r>
    </w:p>
    <w:p w14:paraId="2283A816">
      <w:pPr>
        <w:rPr>
          <w:rFonts w:hint="default"/>
        </w:rPr>
      </w:pPr>
      <w:r>
        <w:rPr>
          <w:rFonts w:hint="default"/>
        </w:rPr>
        <w:t>•Tüm ödemeleri zamanında yapmak.</w:t>
      </w:r>
    </w:p>
    <w:p w14:paraId="19A7E9B6">
      <w:pPr>
        <w:rPr>
          <w:rFonts w:hint="default"/>
        </w:rPr>
      </w:pPr>
      <w:r>
        <w:rPr>
          <w:rFonts w:hint="default"/>
        </w:rPr>
        <w:t>•Marka imajını korumak ve standartlara uymak.</w:t>
      </w:r>
    </w:p>
    <w:p w14:paraId="7307D574">
      <w:pPr>
        <w:rPr>
          <w:rFonts w:hint="default"/>
        </w:rPr>
      </w:pPr>
      <w:r>
        <w:rPr>
          <w:rFonts w:hint="default"/>
        </w:rPr>
        <w:t>•Rekabet yasağına uymak (belirli bir süre boyunca benzer bir iş yapamaz).</w:t>
      </w:r>
    </w:p>
    <w:p w14:paraId="73F2CCB3">
      <w:pPr>
        <w:rPr>
          <w:rFonts w:hint="default"/>
        </w:rPr>
      </w:pPr>
    </w:p>
    <w:p w14:paraId="6AC031CC">
      <w:pPr>
        <w:rPr>
          <w:rFonts w:hint="default"/>
          <w:b/>
          <w:bCs/>
        </w:rPr>
      </w:pPr>
      <w:r>
        <w:rPr>
          <w:rFonts w:hint="default"/>
          <w:b/>
          <w:bCs/>
        </w:rPr>
        <w:t>Madde 6: Denetim ve Kontrol</w:t>
      </w:r>
    </w:p>
    <w:p w14:paraId="75C7DAB5">
      <w:pPr>
        <w:rPr>
          <w:rFonts w:hint="default"/>
        </w:rPr>
      </w:pPr>
      <w:r>
        <w:rPr>
          <w:rFonts w:hint="default"/>
        </w:rPr>
        <w:t>Franchise Veren, işyerini belirli aralıklarla denetleyebilir ve standartlara uyumu kontrol edebilir.</w:t>
      </w:r>
    </w:p>
    <w:p w14:paraId="13972B2B">
      <w:pPr>
        <w:rPr>
          <w:rFonts w:hint="default"/>
        </w:rPr>
      </w:pPr>
    </w:p>
    <w:p w14:paraId="4B990C6E">
      <w:pPr>
        <w:rPr>
          <w:rFonts w:hint="default"/>
          <w:b/>
          <w:bCs/>
        </w:rPr>
      </w:pPr>
      <w:r>
        <w:rPr>
          <w:rFonts w:hint="default"/>
          <w:b/>
          <w:bCs/>
        </w:rPr>
        <w:t>Madde 7: Fikri Mülkiyet Hakları</w:t>
      </w:r>
    </w:p>
    <w:p w14:paraId="593A144B">
      <w:pPr>
        <w:rPr>
          <w:rFonts w:hint="default"/>
        </w:rPr>
      </w:pPr>
      <w:r>
        <w:rPr>
          <w:rFonts w:hint="default"/>
        </w:rPr>
        <w:t>Franchise Alan, Franchise Veren’e ait marka, logo, ticari sırlar ve işletme modelini sadece sözleşme süresi boyunca ve sözleşme şartları çerçevesinde kullanabilir.</w:t>
      </w:r>
    </w:p>
    <w:p w14:paraId="1EBA2D87">
      <w:pPr>
        <w:rPr>
          <w:rFonts w:hint="default"/>
        </w:rPr>
      </w:pPr>
    </w:p>
    <w:p w14:paraId="4C547C0C">
      <w:pPr>
        <w:rPr>
          <w:rFonts w:hint="default"/>
          <w:b/>
          <w:bCs/>
        </w:rPr>
      </w:pPr>
      <w:r>
        <w:rPr>
          <w:rFonts w:hint="default"/>
          <w:b/>
          <w:bCs/>
        </w:rPr>
        <w:t>Madde 8: Sözleşmenin Feshi</w:t>
      </w:r>
    </w:p>
    <w:p w14:paraId="1B2C105D">
      <w:pPr>
        <w:rPr>
          <w:rFonts w:hint="default"/>
        </w:rPr>
      </w:pPr>
      <w:r>
        <w:rPr>
          <w:rFonts w:hint="default"/>
        </w:rPr>
        <w:t>•Taraflardan biri sözleşme şartlarına aykırı hareket ederse, diğer taraf sözleşmeyi tek taraflı olarak feshedebilir.</w:t>
      </w:r>
    </w:p>
    <w:p w14:paraId="763AE97B">
      <w:pPr>
        <w:rPr>
          <w:rFonts w:hint="default"/>
        </w:rPr>
      </w:pPr>
      <w:r>
        <w:rPr>
          <w:rFonts w:hint="default"/>
        </w:rPr>
        <w:t>•Franchise Alan, marka imajına zarar verirse sözleşme derhal feshedilir.</w:t>
      </w:r>
    </w:p>
    <w:p w14:paraId="73961CB7">
      <w:pPr>
        <w:rPr>
          <w:rFonts w:hint="default"/>
        </w:rPr>
      </w:pPr>
    </w:p>
    <w:p w14:paraId="115680F9">
      <w:pPr>
        <w:rPr>
          <w:rFonts w:hint="default"/>
          <w:b/>
          <w:bCs/>
        </w:rPr>
      </w:pPr>
      <w:r>
        <w:rPr>
          <w:rFonts w:hint="default"/>
          <w:b/>
          <w:bCs/>
        </w:rPr>
        <w:t>Madde 9: Gizlilik ve Rekabet Yasağı</w:t>
      </w:r>
    </w:p>
    <w:p w14:paraId="225E86E2">
      <w:pPr>
        <w:rPr>
          <w:rFonts w:hint="default"/>
        </w:rPr>
      </w:pPr>
      <w:r>
        <w:rPr>
          <w:rFonts w:hint="default"/>
        </w:rPr>
        <w:t>Franchise Alan, sözleşme süresince ve sona ermesinden itibaren [X] yıl boyunca Franchise Veren’e ait iş modelini ve ticari sırları üçüncü kişilerle paylaşamaz.</w:t>
      </w:r>
    </w:p>
    <w:p w14:paraId="5B1596B2">
      <w:pPr>
        <w:rPr>
          <w:rFonts w:hint="default"/>
        </w:rPr>
      </w:pPr>
    </w:p>
    <w:p w14:paraId="006FA29E">
      <w:pPr>
        <w:rPr>
          <w:rFonts w:hint="default"/>
          <w:b/>
          <w:bCs/>
        </w:rPr>
      </w:pPr>
      <w:r>
        <w:rPr>
          <w:rFonts w:hint="default"/>
          <w:b/>
          <w:bCs/>
        </w:rPr>
        <w:t>Madde 10: Uyuşmazlıkların Çözümü</w:t>
      </w:r>
    </w:p>
    <w:p w14:paraId="431EC232">
      <w:pPr>
        <w:rPr>
          <w:rFonts w:hint="default"/>
        </w:rPr>
      </w:pPr>
      <w:r>
        <w:rPr>
          <w:rFonts w:hint="default"/>
        </w:rPr>
        <w:t>Bu sözleşmeden doğan uyuşmazlıklar öncelikle taraflar arasında dostane yollarla çözülmeye çalışılacaktır. Çözüm sağlanamazsa, [Şehir/Mahkeme] mahkemeleri yetkilidir.</w:t>
      </w:r>
    </w:p>
    <w:p w14:paraId="7D281FBB">
      <w:pPr>
        <w:rPr>
          <w:rFonts w:hint="default"/>
        </w:rPr>
      </w:pPr>
    </w:p>
    <w:p w14:paraId="17FE5A52">
      <w:pPr>
        <w:rPr>
          <w:rFonts w:hint="default"/>
          <w:b/>
          <w:bCs/>
        </w:rPr>
      </w:pPr>
      <w:r>
        <w:rPr>
          <w:rFonts w:hint="default"/>
          <w:b/>
          <w:bCs/>
        </w:rPr>
        <w:t>Madde 11: Yürürlük</w:t>
      </w:r>
    </w:p>
    <w:p w14:paraId="12C53427">
      <w:pPr>
        <w:rPr>
          <w:rFonts w:hint="default"/>
        </w:rPr>
      </w:pPr>
      <w:r>
        <w:rPr>
          <w:rFonts w:hint="default"/>
        </w:rPr>
        <w:t>Bu sözleşme [İmza Tarihi] tarihinde, [X] nüsha olarak düzenlenmiş ve taraflarca imzalanarak yürürlüğe girmiştir.</w:t>
      </w:r>
    </w:p>
    <w:p w14:paraId="713BDA92">
      <w:pPr>
        <w:rPr>
          <w:rFonts w:hint="default"/>
        </w:rPr>
      </w:pPr>
    </w:p>
    <w:p w14:paraId="680B8B64">
      <w:pPr>
        <w:rPr>
          <w:rFonts w:hint="default"/>
        </w:rPr>
      </w:pPr>
    </w:p>
    <w:p w14:paraId="73DE066D">
      <w:pPr>
        <w:rPr>
          <w:rFonts w:hint="default"/>
        </w:rPr>
      </w:pPr>
    </w:p>
    <w:p w14:paraId="772D5601">
      <w:pPr>
        <w:ind w:firstLine="400" w:firstLineChars="200"/>
        <w:rPr>
          <w:rFonts w:hint="default"/>
          <w:lang w:val="tr-TR"/>
        </w:rPr>
      </w:pPr>
      <w:r>
        <w:rPr>
          <w:rFonts w:hint="default"/>
        </w:rPr>
        <w:t>Franchise Veren</w:t>
      </w:r>
      <w:r>
        <w:rPr>
          <w:rFonts w:hint="default"/>
          <w:lang w:val="tr-TR"/>
        </w:rPr>
        <w:t xml:space="preserve">                                                                            </w:t>
      </w:r>
      <w:r>
        <w:rPr>
          <w:rFonts w:hint="default"/>
        </w:rPr>
        <w:t>Franchise Alan</w:t>
      </w:r>
    </w:p>
    <w:p w14:paraId="0E228C63">
      <w:pPr>
        <w:rPr>
          <w:rFonts w:hint="default"/>
          <w:lang w:val="tr-TR"/>
        </w:rPr>
      </w:pPr>
      <w:r>
        <w:rPr>
          <w:rFonts w:hint="default"/>
        </w:rPr>
        <w:t>Ad - Soyad / Firma Adı</w:t>
      </w:r>
      <w:r>
        <w:rPr>
          <w:rFonts w:hint="default"/>
          <w:lang w:val="tr-TR"/>
        </w:rPr>
        <w:t xml:space="preserve">                                                                  </w:t>
      </w:r>
      <w:r>
        <w:rPr>
          <w:rFonts w:hint="default"/>
        </w:rPr>
        <w:t>Ad - Soyad / Firma Adı</w:t>
      </w:r>
    </w:p>
    <w:p w14:paraId="7772C6AC">
      <w:pPr>
        <w:ind w:firstLine="900" w:firstLineChars="450"/>
        <w:rPr>
          <w:rFonts w:hint="default"/>
          <w:lang w:val="tr-TR"/>
        </w:rPr>
      </w:pPr>
      <w:r>
        <w:rPr>
          <w:rFonts w:hint="default"/>
        </w:rPr>
        <w:t>İmza</w:t>
      </w:r>
      <w:r>
        <w:rPr>
          <w:rFonts w:hint="default"/>
          <w:lang w:val="tr-TR"/>
        </w:rPr>
        <w:t xml:space="preserve">                                                                                             </w:t>
      </w:r>
      <w:r>
        <w:rPr>
          <w:rFonts w:hint="default"/>
        </w:rPr>
        <w:t>İmza</w:t>
      </w:r>
    </w:p>
    <w:p w14:paraId="7467E885">
      <w:pPr>
        <w:rPr>
          <w:rFonts w:hint="default"/>
        </w:rPr>
      </w:pPr>
    </w:p>
    <w:p w14:paraId="5FB58BCD">
      <w:pPr>
        <w:rPr>
          <w:rFonts w:hint="default"/>
        </w:rPr>
      </w:pPr>
    </w:p>
    <w:p w14:paraId="0606BDEF">
      <w:pPr>
        <w:rPr>
          <w:rFonts w:hint="default"/>
        </w:rPr>
      </w:pPr>
    </w:p>
    <w:p w14:paraId="2CE5380C">
      <w:pPr>
        <w:rPr>
          <w:rFonts w:hint="default"/>
        </w:rPr>
      </w:pPr>
    </w:p>
    <w:p w14:paraId="1A84B038">
      <w:pPr>
        <w:rPr>
          <w:rFonts w:hint="default"/>
        </w:rPr>
      </w:pPr>
    </w:p>
    <w:p w14:paraId="0A1B7B34">
      <w:pPr>
        <w:rPr>
          <w:rFonts w:hint="default"/>
          <w:color w:val="FF0000"/>
        </w:rPr>
      </w:pPr>
      <w:r>
        <w:rPr>
          <w:rFonts w:hint="default"/>
          <w:color w:val="FF0000"/>
        </w:rPr>
        <w:t xml:space="preserve">Bu, temel bir franchise sözleşmesi örneğidir. </w:t>
      </w:r>
    </w:p>
    <w:p w14:paraId="66A3EE28">
      <w:pPr>
        <w:rPr>
          <w:rFonts w:hint="default"/>
          <w:color w:val="FF0000"/>
        </w:rPr>
      </w:pPr>
    </w:p>
    <w:p w14:paraId="289C1B01">
      <w:pPr>
        <w:rPr>
          <w:rFonts w:hint="default"/>
          <w:color w:val="FF0000"/>
        </w:rPr>
      </w:pPr>
      <w:r>
        <w:rPr>
          <w:rFonts w:hint="default"/>
          <w:color w:val="FF0000"/>
        </w:rPr>
        <w:t>SPP Spor Eğitim ve Danışmanlık Tic.A.Ş , bu tarafından Mugenhous ‘a Özel hazırlanmıştır.</w:t>
      </w:r>
    </w:p>
    <w:p w14:paraId="4DBE5BC7">
      <w:pPr>
        <w:rPr>
          <w:rFonts w:hint="default"/>
          <w:color w:val="FF0000"/>
        </w:rPr>
      </w:pPr>
    </w:p>
    <w:p w14:paraId="699559BB">
      <w:pPr>
        <w:rPr>
          <w:rFonts w:hint="default"/>
          <w:color w:val="FF0000"/>
        </w:rPr>
      </w:pPr>
      <w:r>
        <w:rPr>
          <w:rFonts w:hint="default"/>
          <w:color w:val="FF0000"/>
        </w:rPr>
        <w:t xml:space="preserve">Franchise Stratejik </w:t>
      </w:r>
    </w:p>
    <w:p w14:paraId="08872F41">
      <w:pPr>
        <w:rPr>
          <w:rFonts w:hint="default"/>
          <w:color w:val="FF0000"/>
        </w:rPr>
      </w:pPr>
    </w:p>
    <w:p w14:paraId="0B515FEB">
      <w:pPr>
        <w:rPr>
          <w:rFonts w:hint="default"/>
          <w:color w:val="FF0000"/>
        </w:rPr>
      </w:pPr>
      <w:r>
        <w:rPr>
          <w:rFonts w:hint="default"/>
          <w:color w:val="FF0000"/>
        </w:rPr>
        <w:t>Şartlarınıza ve sektöre göre uyarlanması için strateji danışmanlığı kapsamında hazırlamıştır.</w:t>
      </w:r>
    </w:p>
    <w:p w14:paraId="7738FBA1">
      <w:pPr>
        <w:rPr>
          <w:color w:val="FF0000"/>
        </w:rPr>
      </w:pPr>
      <w:r>
        <w:rPr>
          <w:rFonts w:hint="default"/>
          <w:color w:val="FF0000"/>
        </w:rPr>
        <w:t>Hukuki süreç yönetimi için şirketinizin Avukat / Avukatlar ‘ı ile ortak çalışma yapmanız önerilir.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F4192"/>
    <w:multiLevelType w:val="singleLevel"/>
    <w:tmpl w:val="F2FF41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E202"/>
    <w:rsid w:val="543BE202"/>
    <w:rsid w:val="EFB6D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2025-02-12T16:34:00Z</dcterms:created>
  <dc:creator>Yusuf Babur</dc:creator>
  <cp:lastModifiedBy>Yusuf Babur</cp:lastModifiedBy>
  <dcterms:modified xsi:type="dcterms:W3CDTF">2025-02-12T16:46:21Z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5EDCFB78174CCBA87DA3AC675BBEE754_41</vt:lpwstr>
  </property>
</Properties>
</file>